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217" w:rsidRDefault="002A5217" w:rsidP="002A5217">
      <w:pPr>
        <w:spacing w:before="120" w:after="40" w:line="240" w:lineRule="auto"/>
        <w:ind w:left="115" w:right="130"/>
        <w:jc w:val="center"/>
        <w:outlineLvl w:val="0"/>
        <w:rPr>
          <w:rFonts w:ascii="Arial" w:eastAsia="Times New Roman" w:hAnsi="Arial" w:cs="Arial"/>
          <w:b/>
          <w:bCs/>
          <w:kern w:val="36"/>
          <w:sz w:val="20"/>
          <w:szCs w:val="20"/>
          <w:lang w:val="en"/>
        </w:rPr>
      </w:pPr>
    </w:p>
    <w:p w:rsidR="002A5217" w:rsidRPr="002A5217" w:rsidRDefault="002A5217" w:rsidP="002A5217">
      <w:pPr>
        <w:spacing w:before="120" w:after="40" w:line="240" w:lineRule="auto"/>
        <w:ind w:left="115" w:right="130"/>
        <w:jc w:val="center"/>
        <w:outlineLvl w:val="0"/>
        <w:rPr>
          <w:rFonts w:ascii="Arial" w:eastAsia="Times New Roman" w:hAnsi="Arial" w:cs="Arial"/>
          <w:b/>
          <w:bCs/>
          <w:kern w:val="36"/>
          <w:sz w:val="20"/>
          <w:szCs w:val="20"/>
          <w:lang w:val="en"/>
        </w:rPr>
      </w:pPr>
      <w:bookmarkStart w:id="0" w:name="_GoBack"/>
      <w:bookmarkEnd w:id="0"/>
      <w:r w:rsidRPr="002A5217">
        <w:rPr>
          <w:rFonts w:ascii="Arial" w:eastAsia="Times New Roman" w:hAnsi="Arial" w:cs="Arial"/>
          <w:b/>
          <w:bCs/>
          <w:kern w:val="36"/>
          <w:sz w:val="20"/>
          <w:szCs w:val="20"/>
          <w:lang w:val="en"/>
        </w:rPr>
        <w:t>DRUG-FREE WORKPLACE POLICY</w:t>
      </w:r>
    </w:p>
    <w:p w:rsidR="002A5217" w:rsidRPr="002A5217" w:rsidRDefault="002A5217" w:rsidP="002A5217">
      <w:pPr>
        <w:spacing w:after="0" w:line="240" w:lineRule="auto"/>
        <w:ind w:left="115" w:right="130"/>
        <w:rPr>
          <w:rFonts w:ascii="Arial" w:eastAsia="Times New Roman" w:hAnsi="Arial" w:cs="Arial"/>
          <w:sz w:val="20"/>
          <w:szCs w:val="20"/>
          <w:lang w:val="en"/>
        </w:rPr>
      </w:pPr>
      <w:r w:rsidRPr="002A5217">
        <w:rPr>
          <w:rFonts w:ascii="Arial" w:eastAsia="Times New Roman" w:hAnsi="Arial" w:cs="Arial"/>
          <w:sz w:val="20"/>
          <w:szCs w:val="20"/>
          <w:lang w:val="en"/>
        </w:rPr>
        <w:t> </w:t>
      </w:r>
    </w:p>
    <w:p w:rsidR="002A5217" w:rsidRPr="002A5217" w:rsidRDefault="002A5217" w:rsidP="002A5217">
      <w:pPr>
        <w:spacing w:before="80" w:after="0" w:line="240" w:lineRule="auto"/>
        <w:ind w:left="115" w:right="130"/>
        <w:rPr>
          <w:rFonts w:ascii="Arial" w:eastAsia="Times New Roman" w:hAnsi="Arial" w:cs="Arial"/>
          <w:sz w:val="20"/>
          <w:szCs w:val="20"/>
          <w:lang w:val="en"/>
        </w:rPr>
      </w:pPr>
      <w:r w:rsidRPr="002A5217">
        <w:rPr>
          <w:rFonts w:ascii="Arial" w:eastAsia="Times New Roman" w:hAnsi="Arial" w:cs="Arial"/>
          <w:sz w:val="20"/>
          <w:szCs w:val="20"/>
          <w:lang w:val="en"/>
        </w:rPr>
        <w:t>XYZ Corporation, Inc. (the Company) intends to help provide a safe and drug-free work environment for our clients and our employees. With this goal in mind and because of the serious drug abuse problem in today's workplace, we are establishing the following policy for existing and future employees of XYZ Corporation, Inc.</w:t>
      </w:r>
    </w:p>
    <w:p w:rsidR="002A5217" w:rsidRPr="002A5217" w:rsidRDefault="002A5217" w:rsidP="002A5217">
      <w:pPr>
        <w:spacing w:after="0" w:line="240" w:lineRule="auto"/>
        <w:ind w:left="115" w:right="130"/>
        <w:rPr>
          <w:rFonts w:ascii="Arial" w:eastAsia="Times New Roman" w:hAnsi="Arial" w:cs="Arial"/>
          <w:sz w:val="20"/>
          <w:szCs w:val="20"/>
          <w:lang w:val="en"/>
        </w:rPr>
      </w:pPr>
      <w:r w:rsidRPr="002A5217">
        <w:rPr>
          <w:rFonts w:ascii="Arial" w:eastAsia="Times New Roman" w:hAnsi="Arial" w:cs="Arial"/>
          <w:sz w:val="20"/>
          <w:szCs w:val="20"/>
          <w:lang w:val="en"/>
        </w:rPr>
        <w:t> </w:t>
      </w:r>
    </w:p>
    <w:p w:rsidR="002A5217" w:rsidRPr="002A5217" w:rsidRDefault="002A5217" w:rsidP="002A5217">
      <w:pPr>
        <w:spacing w:before="80" w:after="0" w:line="240" w:lineRule="auto"/>
        <w:ind w:left="115" w:right="130"/>
        <w:rPr>
          <w:rFonts w:ascii="Arial" w:eastAsia="Times New Roman" w:hAnsi="Arial" w:cs="Arial"/>
          <w:sz w:val="20"/>
          <w:szCs w:val="20"/>
          <w:lang w:val="en"/>
        </w:rPr>
      </w:pPr>
      <w:r w:rsidRPr="002A5217">
        <w:rPr>
          <w:rFonts w:ascii="Arial" w:eastAsia="Times New Roman" w:hAnsi="Arial" w:cs="Arial"/>
          <w:sz w:val="20"/>
          <w:szCs w:val="20"/>
          <w:lang w:val="en"/>
        </w:rPr>
        <w:t>The Company explicitly prohibits:</w:t>
      </w:r>
    </w:p>
    <w:p w:rsidR="002A5217" w:rsidRPr="002A5217" w:rsidRDefault="002A5217" w:rsidP="002A5217">
      <w:pPr>
        <w:numPr>
          <w:ilvl w:val="0"/>
          <w:numId w:val="1"/>
        </w:numPr>
        <w:spacing w:before="80" w:after="0" w:line="240" w:lineRule="auto"/>
        <w:ind w:left="835" w:right="130"/>
        <w:rPr>
          <w:rFonts w:ascii="Arial" w:eastAsia="Times New Roman" w:hAnsi="Arial" w:cs="Arial"/>
          <w:sz w:val="20"/>
          <w:szCs w:val="20"/>
          <w:lang w:val="en"/>
        </w:rPr>
      </w:pPr>
      <w:r w:rsidRPr="002A5217">
        <w:rPr>
          <w:rFonts w:ascii="Arial" w:eastAsia="Times New Roman" w:hAnsi="Arial" w:cs="Arial"/>
          <w:sz w:val="20"/>
          <w:szCs w:val="20"/>
          <w:lang w:val="en"/>
        </w:rPr>
        <w:t>The use, possession, solicitation for, or sale of narcotics or other illegal drugs, alcohol, or prescription medication without a prescription on Company or customer premises or while performing an assignment.</w:t>
      </w:r>
    </w:p>
    <w:p w:rsidR="002A5217" w:rsidRPr="002A5217" w:rsidRDefault="002A5217" w:rsidP="002A5217">
      <w:pPr>
        <w:numPr>
          <w:ilvl w:val="0"/>
          <w:numId w:val="1"/>
        </w:numPr>
        <w:spacing w:before="80" w:after="0" w:line="240" w:lineRule="auto"/>
        <w:ind w:left="835" w:right="130"/>
        <w:rPr>
          <w:rFonts w:ascii="Arial" w:eastAsia="Times New Roman" w:hAnsi="Arial" w:cs="Arial"/>
          <w:sz w:val="20"/>
          <w:szCs w:val="20"/>
          <w:lang w:val="en"/>
        </w:rPr>
      </w:pPr>
      <w:r w:rsidRPr="002A5217">
        <w:rPr>
          <w:rFonts w:ascii="Arial" w:eastAsia="Times New Roman" w:hAnsi="Arial" w:cs="Arial"/>
          <w:sz w:val="20"/>
          <w:szCs w:val="20"/>
          <w:lang w:val="en"/>
        </w:rPr>
        <w:t>Being impaired or under the influence of legal or illegal drugs or alcohol away from the Company or customer premises, if such impairment or influence adversely affects the employee's work performance, the safety of the employee or of others, or puts at risk the Company's reputation.</w:t>
      </w:r>
    </w:p>
    <w:p w:rsidR="002A5217" w:rsidRPr="002A5217" w:rsidRDefault="002A5217" w:rsidP="002A5217">
      <w:pPr>
        <w:numPr>
          <w:ilvl w:val="0"/>
          <w:numId w:val="1"/>
        </w:numPr>
        <w:spacing w:before="80" w:after="0" w:line="240" w:lineRule="auto"/>
        <w:ind w:left="835" w:right="130"/>
        <w:rPr>
          <w:rFonts w:ascii="Arial" w:eastAsia="Times New Roman" w:hAnsi="Arial" w:cs="Arial"/>
          <w:sz w:val="20"/>
          <w:szCs w:val="20"/>
          <w:lang w:val="en"/>
        </w:rPr>
      </w:pPr>
      <w:r w:rsidRPr="002A5217">
        <w:rPr>
          <w:rFonts w:ascii="Arial" w:eastAsia="Times New Roman" w:hAnsi="Arial" w:cs="Arial"/>
          <w:sz w:val="20"/>
          <w:szCs w:val="20"/>
          <w:lang w:val="en"/>
        </w:rPr>
        <w:t>Possession, use, solicitation for, or sale of legal or illegal drugs or alcohol away from the Company or customer premises, if such activity or involvement adversely affects the employee's work performance, the safety of the employee or of others, or puts at risk the Company's reputation.</w:t>
      </w:r>
    </w:p>
    <w:p w:rsidR="002A5217" w:rsidRPr="002A5217" w:rsidRDefault="002A5217" w:rsidP="002A5217">
      <w:pPr>
        <w:numPr>
          <w:ilvl w:val="0"/>
          <w:numId w:val="1"/>
        </w:numPr>
        <w:spacing w:before="80" w:after="0" w:line="240" w:lineRule="auto"/>
        <w:ind w:left="835" w:right="130"/>
        <w:rPr>
          <w:rFonts w:ascii="Arial" w:eastAsia="Times New Roman" w:hAnsi="Arial" w:cs="Arial"/>
          <w:sz w:val="20"/>
          <w:szCs w:val="20"/>
          <w:lang w:val="en"/>
        </w:rPr>
      </w:pPr>
      <w:r w:rsidRPr="002A5217">
        <w:rPr>
          <w:rFonts w:ascii="Arial" w:eastAsia="Times New Roman" w:hAnsi="Arial" w:cs="Arial"/>
          <w:sz w:val="20"/>
          <w:szCs w:val="20"/>
          <w:lang w:val="en"/>
        </w:rPr>
        <w:t>The presence of any detectable amount of prohibited substances in the employee's system while at work, while on the premises of the company or its customers, or while on company business. "Prohibited substances" include illegal drugs, alcohol, or prescription drugs not taken in accordance with a prescription given to the employee.</w:t>
      </w:r>
    </w:p>
    <w:p w:rsidR="002A5217" w:rsidRPr="002A5217" w:rsidRDefault="002A5217" w:rsidP="002A5217">
      <w:pPr>
        <w:spacing w:before="80" w:after="0" w:line="240" w:lineRule="auto"/>
        <w:ind w:left="115" w:right="130"/>
        <w:rPr>
          <w:rFonts w:ascii="Arial" w:eastAsia="Times New Roman" w:hAnsi="Arial" w:cs="Arial"/>
          <w:sz w:val="20"/>
          <w:szCs w:val="20"/>
          <w:lang w:val="en"/>
        </w:rPr>
      </w:pPr>
      <w:r w:rsidRPr="002A5217">
        <w:rPr>
          <w:rFonts w:ascii="Arial" w:eastAsia="Times New Roman" w:hAnsi="Arial" w:cs="Arial"/>
          <w:sz w:val="20"/>
          <w:szCs w:val="20"/>
          <w:lang w:val="en"/>
        </w:rPr>
        <w:t>The Company will conduct drug and/or alcohol testing under any of the following circumstances:</w:t>
      </w:r>
    </w:p>
    <w:p w:rsidR="002A5217" w:rsidRPr="002A5217" w:rsidRDefault="002A5217" w:rsidP="002A5217">
      <w:pPr>
        <w:numPr>
          <w:ilvl w:val="0"/>
          <w:numId w:val="2"/>
        </w:numPr>
        <w:spacing w:before="80" w:after="0" w:line="240" w:lineRule="auto"/>
        <w:ind w:left="835" w:right="130"/>
        <w:rPr>
          <w:rFonts w:ascii="Arial" w:eastAsia="Times New Roman" w:hAnsi="Arial" w:cs="Arial"/>
          <w:sz w:val="20"/>
          <w:szCs w:val="20"/>
          <w:lang w:val="en"/>
        </w:rPr>
      </w:pPr>
      <w:r w:rsidRPr="002A5217">
        <w:rPr>
          <w:rFonts w:ascii="Arial" w:eastAsia="Times New Roman" w:hAnsi="Arial" w:cs="Arial"/>
          <w:sz w:val="20"/>
          <w:szCs w:val="20"/>
          <w:lang w:val="en"/>
        </w:rPr>
        <w:t>RANDOM TESTING: Employees may be selected at random for drug and/or alcohol testing at any interval determined by the Company.</w:t>
      </w:r>
    </w:p>
    <w:p w:rsidR="002A5217" w:rsidRPr="002A5217" w:rsidRDefault="002A5217" w:rsidP="002A5217">
      <w:pPr>
        <w:numPr>
          <w:ilvl w:val="0"/>
          <w:numId w:val="2"/>
        </w:numPr>
        <w:spacing w:before="80" w:after="0" w:line="240" w:lineRule="auto"/>
        <w:ind w:left="835" w:right="130"/>
        <w:rPr>
          <w:rFonts w:ascii="Arial" w:eastAsia="Times New Roman" w:hAnsi="Arial" w:cs="Arial"/>
          <w:sz w:val="20"/>
          <w:szCs w:val="20"/>
          <w:lang w:val="en"/>
        </w:rPr>
      </w:pPr>
      <w:r w:rsidRPr="002A5217">
        <w:rPr>
          <w:rFonts w:ascii="Arial" w:eastAsia="Times New Roman" w:hAnsi="Arial" w:cs="Arial"/>
          <w:sz w:val="20"/>
          <w:szCs w:val="20"/>
          <w:lang w:val="en"/>
        </w:rPr>
        <w:t>FOR-CAUSE TESTING: The Company may ask an employee to submit to a drug and/or alcohol test at any time it feels that the employee may be under the influence of drugs or alcohol, including, but not limited to, the following circumstances: evidence of drugs or alcohol on or about the employee's person or in the employee's vicinity, unusual conduct on the employee's part that suggests impairment or influence of drugs or alcohol, negative performance patterns, or excessive and unexplained absenteeism or tardiness.</w:t>
      </w:r>
    </w:p>
    <w:p w:rsidR="002A5217" w:rsidRPr="002A5217" w:rsidRDefault="002A5217" w:rsidP="002A5217">
      <w:pPr>
        <w:numPr>
          <w:ilvl w:val="0"/>
          <w:numId w:val="2"/>
        </w:numPr>
        <w:spacing w:before="80" w:after="0" w:line="240" w:lineRule="auto"/>
        <w:ind w:left="835" w:right="130"/>
        <w:rPr>
          <w:rFonts w:ascii="Arial" w:eastAsia="Times New Roman" w:hAnsi="Arial" w:cs="Arial"/>
          <w:sz w:val="20"/>
          <w:szCs w:val="20"/>
          <w:lang w:val="en"/>
        </w:rPr>
      </w:pPr>
      <w:r w:rsidRPr="002A5217">
        <w:rPr>
          <w:rFonts w:ascii="Arial" w:eastAsia="Times New Roman" w:hAnsi="Arial" w:cs="Arial"/>
          <w:sz w:val="20"/>
          <w:szCs w:val="20"/>
          <w:lang w:val="en"/>
        </w:rPr>
        <w:t>POST-ACCIDENT TESTING: Any employee involved in an on-the-job accident or injury under circumstances that suggest possible use or influence of drugs or alcohol in the accident or injury event may be asked to submit to a drug and/or alcohol test. "Involved in an on-the-job accident or injury" means not only the one who was or could have been injured, but also any employee who potentially contributed to the accident or injury event in any way.</w:t>
      </w:r>
    </w:p>
    <w:p w:rsidR="002A5217" w:rsidRPr="002A5217" w:rsidRDefault="002A5217" w:rsidP="002A5217">
      <w:pPr>
        <w:spacing w:before="80" w:after="0" w:line="240" w:lineRule="auto"/>
        <w:ind w:left="115" w:right="130"/>
        <w:rPr>
          <w:rFonts w:ascii="Arial" w:eastAsia="Times New Roman" w:hAnsi="Arial" w:cs="Arial"/>
          <w:sz w:val="20"/>
          <w:szCs w:val="20"/>
          <w:lang w:val="en"/>
        </w:rPr>
      </w:pPr>
      <w:r w:rsidRPr="002A5217">
        <w:rPr>
          <w:rFonts w:ascii="Arial" w:eastAsia="Times New Roman" w:hAnsi="Arial" w:cs="Arial"/>
          <w:sz w:val="20"/>
          <w:szCs w:val="20"/>
          <w:lang w:val="en"/>
        </w:rPr>
        <w:t xml:space="preserve">If an employee is tested for drugs or alcohol outside of the employment context and the results indicate a violation of this policy, or if an employee refuses a request to submit to testing under this policy, the employee may be subject to appropriate disciplinary action, up to and possibly including discharge from employment. In such a case, the employee will be given an opportunity to explain the circumstances prior to any final employment action becoming effective. </w:t>
      </w:r>
    </w:p>
    <w:p w:rsidR="00DC11A6" w:rsidRDefault="00DC11A6"/>
    <w:sectPr w:rsidR="00DC1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2CAA"/>
    <w:multiLevelType w:val="multilevel"/>
    <w:tmpl w:val="426E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83BBA"/>
    <w:multiLevelType w:val="multilevel"/>
    <w:tmpl w:val="1BA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17"/>
    <w:rsid w:val="002A5217"/>
    <w:rsid w:val="00D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50AD"/>
  <w15:chartTrackingRefBased/>
  <w15:docId w15:val="{D7DE48B6-931A-4B33-8021-4B45F483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A5217"/>
    <w:pPr>
      <w:spacing w:before="120" w:after="40" w:line="240" w:lineRule="auto"/>
      <w:ind w:left="115" w:right="130"/>
      <w:outlineLvl w:val="0"/>
    </w:pPr>
    <w:rPr>
      <w:rFonts w:ascii="Arial" w:eastAsia="Times New Roman"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217"/>
    <w:rPr>
      <w:rFonts w:ascii="Arial" w:eastAsia="Times New Roman" w:hAnsi="Arial" w:cs="Arial"/>
      <w:b/>
      <w:bCs/>
      <w:kern w:val="36"/>
      <w:sz w:val="20"/>
      <w:szCs w:val="20"/>
    </w:rPr>
  </w:style>
  <w:style w:type="paragraph" w:styleId="NormalWeb">
    <w:name w:val="Normal (Web)"/>
    <w:basedOn w:val="Normal"/>
    <w:uiPriority w:val="99"/>
    <w:semiHidden/>
    <w:unhideWhenUsed/>
    <w:rsid w:val="002A5217"/>
    <w:pPr>
      <w:spacing w:before="80" w:after="0" w:line="240" w:lineRule="auto"/>
      <w:ind w:left="115" w:right="13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5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1</cp:revision>
  <dcterms:created xsi:type="dcterms:W3CDTF">2017-05-24T19:26:00Z</dcterms:created>
  <dcterms:modified xsi:type="dcterms:W3CDTF">2017-05-24T19:27:00Z</dcterms:modified>
</cp:coreProperties>
</file>